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F4" w:rsidRPr="00630C64" w:rsidRDefault="00164B6A">
      <w:pPr>
        <w:rPr>
          <w:rFonts w:ascii="HY헤드라인M" w:eastAsia="HY헤드라인M" w:hAnsiTheme="minorEastAsia"/>
          <w:color w:val="0070C0"/>
          <w:u w:val="single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30C64">
        <w:rPr>
          <w:rFonts w:ascii="HY헤드라인M" w:eastAsia="HY헤드라인M" w:hAnsiTheme="minorEastAsia"/>
          <w:color w:val="0070C0"/>
          <w:sz w:val="70"/>
          <w:szCs w:val="7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GUARDCEL</w:t>
      </w:r>
    </w:p>
    <w:p w:rsidR="00D82CF4" w:rsidRPr="00747DEF" w:rsidRDefault="00D82CF4">
      <w:pPr>
        <w:rPr>
          <w:rFonts w:ascii="새굴림" w:eastAsia="새굴림" w:hAnsi="새굴림"/>
          <w:sz w:val="2"/>
          <w:szCs w:val="2"/>
          <w:vertAlign w:val="superscript"/>
        </w:rPr>
      </w:pPr>
    </w:p>
    <w:p w:rsidR="004B2493" w:rsidRPr="00164B6A" w:rsidRDefault="00164B6A" w:rsidP="00164B6A">
      <w:pPr>
        <w:rPr>
          <w:rFonts w:asciiTheme="minorEastAsia" w:hAnsiTheme="minorEastAsia"/>
          <w:sz w:val="18"/>
          <w:szCs w:val="18"/>
        </w:rPr>
      </w:pPr>
      <w:r w:rsidRPr="00164B6A">
        <w:rPr>
          <w:rFonts w:asciiTheme="minorEastAsia" w:hAnsiTheme="minorEastAsia" w:hint="eastAsia"/>
          <w:sz w:val="18"/>
          <w:szCs w:val="18"/>
        </w:rPr>
        <w:t>본 제품은 콜라겐,</w:t>
      </w:r>
      <w:r w:rsidRPr="00164B6A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164B6A">
        <w:rPr>
          <w:rFonts w:asciiTheme="minorEastAsia" w:hAnsiTheme="minorEastAsia" w:hint="eastAsia"/>
          <w:sz w:val="18"/>
          <w:szCs w:val="18"/>
        </w:rPr>
        <w:t>소듐하이알루로네이트</w:t>
      </w:r>
      <w:proofErr w:type="spellEnd"/>
      <w:r w:rsidRPr="00164B6A">
        <w:rPr>
          <w:rFonts w:asciiTheme="minorEastAsia" w:hAnsiTheme="minorEastAsia" w:hint="eastAsia"/>
          <w:sz w:val="18"/>
          <w:szCs w:val="18"/>
        </w:rPr>
        <w:t xml:space="preserve"> 및 </w:t>
      </w:r>
      <w:proofErr w:type="spellStart"/>
      <w:r w:rsidRPr="00164B6A">
        <w:rPr>
          <w:rFonts w:asciiTheme="minorEastAsia" w:hAnsiTheme="minorEastAsia" w:hint="eastAsia"/>
          <w:sz w:val="18"/>
          <w:szCs w:val="18"/>
        </w:rPr>
        <w:t>소듐가르복시메틸셀룰로오스를</w:t>
      </w:r>
      <w:proofErr w:type="spellEnd"/>
      <w:r w:rsidRPr="00164B6A">
        <w:rPr>
          <w:rFonts w:asciiTheme="minorEastAsia" w:hAnsiTheme="minorEastAsia" w:hint="eastAsia"/>
          <w:sz w:val="18"/>
          <w:szCs w:val="18"/>
        </w:rPr>
        <w:t xml:space="preserve"> 주성분으로 </w:t>
      </w:r>
      <w:r w:rsidR="000030B3">
        <w:rPr>
          <w:rFonts w:asciiTheme="minorEastAsia" w:hAnsiTheme="minorEastAsia" w:hint="eastAsia"/>
          <w:sz w:val="18"/>
          <w:szCs w:val="18"/>
        </w:rPr>
        <w:t>하는</w:t>
      </w:r>
      <w:r w:rsidRPr="00164B6A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164B6A">
        <w:rPr>
          <w:rFonts w:asciiTheme="minorEastAsia" w:hAnsiTheme="minorEastAsia" w:hint="eastAsia"/>
          <w:sz w:val="18"/>
          <w:szCs w:val="18"/>
        </w:rPr>
        <w:t>창상피복재로</w:t>
      </w:r>
      <w:proofErr w:type="spellEnd"/>
      <w:r w:rsidRPr="00164B6A">
        <w:rPr>
          <w:rFonts w:asciiTheme="minorEastAsia" w:hAnsiTheme="minorEastAsia" w:hint="eastAsia"/>
          <w:sz w:val="18"/>
          <w:szCs w:val="18"/>
        </w:rPr>
        <w:t xml:space="preserve"> 창상부위의 분비물 흡수 및 보습 환경을 유지시켜 주어 창상치유를 촉진하는 환경을 제공하며,</w:t>
      </w:r>
      <w:r w:rsidRPr="00164B6A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Pr="00164B6A">
        <w:rPr>
          <w:rFonts w:asciiTheme="minorEastAsia" w:hAnsiTheme="minorEastAsia" w:hint="eastAsia"/>
          <w:sz w:val="18"/>
          <w:szCs w:val="18"/>
        </w:rPr>
        <w:t>상처면에</w:t>
      </w:r>
      <w:proofErr w:type="spellEnd"/>
      <w:r w:rsidRPr="00164B6A">
        <w:rPr>
          <w:rFonts w:asciiTheme="minorEastAsia" w:hAnsiTheme="minorEastAsia" w:hint="eastAsia"/>
          <w:sz w:val="18"/>
          <w:szCs w:val="18"/>
        </w:rPr>
        <w:t xml:space="preserve"> 발생하는 혈액 및 </w:t>
      </w:r>
      <w:proofErr w:type="spellStart"/>
      <w:r w:rsidRPr="00164B6A">
        <w:rPr>
          <w:rFonts w:asciiTheme="minorEastAsia" w:hAnsiTheme="minorEastAsia" w:hint="eastAsia"/>
          <w:sz w:val="18"/>
          <w:szCs w:val="18"/>
        </w:rPr>
        <w:t>삼출물을</w:t>
      </w:r>
      <w:proofErr w:type="spellEnd"/>
      <w:r w:rsidRPr="00164B6A">
        <w:rPr>
          <w:rFonts w:asciiTheme="minorEastAsia" w:hAnsiTheme="minorEastAsia" w:hint="eastAsia"/>
          <w:sz w:val="18"/>
          <w:szCs w:val="18"/>
        </w:rPr>
        <w:t xml:space="preserve"> 흡수하고 손상된 조직 및 노출된 </w:t>
      </w:r>
      <w:proofErr w:type="spellStart"/>
      <w:r w:rsidRPr="00164B6A">
        <w:rPr>
          <w:rFonts w:asciiTheme="minorEastAsia" w:hAnsiTheme="minorEastAsia" w:hint="eastAsia"/>
          <w:sz w:val="18"/>
          <w:szCs w:val="18"/>
        </w:rPr>
        <w:t>상처면을</w:t>
      </w:r>
      <w:proofErr w:type="spellEnd"/>
      <w:r w:rsidRPr="00164B6A">
        <w:rPr>
          <w:rFonts w:asciiTheme="minorEastAsia" w:hAnsiTheme="minorEastAsia" w:hint="eastAsia"/>
          <w:sz w:val="18"/>
          <w:szCs w:val="18"/>
        </w:rPr>
        <w:t xml:space="preserve"> 보호한다.</w:t>
      </w:r>
      <w:r w:rsidRPr="00164B6A">
        <w:rPr>
          <w:rFonts w:asciiTheme="minorEastAsia" w:hAnsiTheme="minorEastAsia"/>
          <w:sz w:val="18"/>
          <w:szCs w:val="18"/>
        </w:rPr>
        <w:t xml:space="preserve"> </w:t>
      </w:r>
      <w:bookmarkStart w:id="0" w:name="_GoBack"/>
      <w:bookmarkEnd w:id="0"/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[제품구성]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본 제품은 </w:t>
      </w:r>
      <w:proofErr w:type="spellStart"/>
      <w:r>
        <w:rPr>
          <w:rFonts w:asciiTheme="minorEastAsia" w:hAnsiTheme="minorEastAsia" w:hint="eastAsia"/>
          <w:sz w:val="18"/>
          <w:szCs w:val="18"/>
        </w:rPr>
        <w:t>타이벡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용지로 가열 밀봉된 </w:t>
      </w:r>
      <w:proofErr w:type="spellStart"/>
      <w:r>
        <w:rPr>
          <w:rFonts w:asciiTheme="minorEastAsia" w:hAnsiTheme="minorEastAsia" w:hint="eastAsia"/>
          <w:sz w:val="18"/>
          <w:szCs w:val="18"/>
        </w:rPr>
        <w:t>블리스터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>PET</w:t>
      </w:r>
      <w:r>
        <w:rPr>
          <w:rFonts w:asciiTheme="minorEastAsia" w:hAnsiTheme="minorEastAsia" w:hint="eastAsia"/>
          <w:sz w:val="18"/>
          <w:szCs w:val="18"/>
        </w:rPr>
        <w:t xml:space="preserve">로 </w:t>
      </w:r>
      <w:r>
        <w:rPr>
          <w:rFonts w:asciiTheme="minorEastAsia" w:hAnsiTheme="minorEastAsia"/>
          <w:sz w:val="18"/>
          <w:szCs w:val="18"/>
        </w:rPr>
        <w:t>1</w:t>
      </w:r>
      <w:r>
        <w:rPr>
          <w:rFonts w:asciiTheme="minorEastAsia" w:hAnsiTheme="minorEastAsia" w:hint="eastAsia"/>
          <w:sz w:val="18"/>
          <w:szCs w:val="18"/>
        </w:rPr>
        <w:t>차 포장이 되어 있고,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알루미늄 </w:t>
      </w:r>
      <w:proofErr w:type="spellStart"/>
      <w:r>
        <w:rPr>
          <w:rFonts w:asciiTheme="minorEastAsia" w:hAnsiTheme="minorEastAsia" w:hint="eastAsia"/>
          <w:sz w:val="18"/>
          <w:szCs w:val="18"/>
        </w:rPr>
        <w:t>파우치로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>2</w:t>
      </w:r>
      <w:r>
        <w:rPr>
          <w:rFonts w:asciiTheme="minorEastAsia" w:hAnsiTheme="minorEastAsia" w:hint="eastAsia"/>
          <w:sz w:val="18"/>
          <w:szCs w:val="18"/>
        </w:rPr>
        <w:t>차 포장되어 들어 있다.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[</w:t>
      </w:r>
      <w:r>
        <w:rPr>
          <w:rFonts w:asciiTheme="minorEastAsia" w:hAnsiTheme="minorEastAsia" w:hint="eastAsia"/>
          <w:sz w:val="18"/>
          <w:szCs w:val="18"/>
        </w:rPr>
        <w:t>사용목적]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본 제품은 창상의 혈액 및 </w:t>
      </w:r>
      <w:proofErr w:type="spellStart"/>
      <w:r>
        <w:rPr>
          <w:rFonts w:asciiTheme="minorEastAsia" w:hAnsiTheme="minorEastAsia" w:hint="eastAsia"/>
          <w:sz w:val="18"/>
          <w:szCs w:val="18"/>
        </w:rPr>
        <w:t>삼출물을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흡수하고,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창상의 오염방지 및 상처보호,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외과적 수술 시 물리적 작용에 따른 지혈을 목적으로 사용한다.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[</w:t>
      </w:r>
      <w:r>
        <w:rPr>
          <w:rFonts w:asciiTheme="minorEastAsia" w:hAnsiTheme="minorEastAsia" w:hint="eastAsia"/>
          <w:sz w:val="18"/>
          <w:szCs w:val="18"/>
        </w:rPr>
        <w:t>사용방법]</w:t>
      </w:r>
    </w:p>
    <w:p w:rsidR="00164B6A" w:rsidRPr="00164B6A" w:rsidRDefault="00164B6A" w:rsidP="00164B6A">
      <w:pPr>
        <w:rPr>
          <w:rFonts w:asciiTheme="minorEastAsia" w:hAnsiTheme="minorEastAsia"/>
          <w:sz w:val="18"/>
          <w:szCs w:val="18"/>
        </w:rPr>
      </w:pPr>
      <w:r w:rsidRPr="00164B6A">
        <w:rPr>
          <w:rFonts w:asciiTheme="minorEastAsia" w:hAnsiTheme="minorEastAsia" w:hint="eastAsia"/>
          <w:sz w:val="18"/>
          <w:szCs w:val="18"/>
        </w:rPr>
        <w:t>1.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164B6A">
        <w:rPr>
          <w:rFonts w:asciiTheme="minorEastAsia" w:hAnsiTheme="minorEastAsia" w:hint="eastAsia"/>
          <w:sz w:val="18"/>
          <w:szCs w:val="18"/>
        </w:rPr>
        <w:t>사용 전 준비사항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1) 제품의 포장용기가 파손된 곳은 없는지 확인한다.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2) </w:t>
      </w:r>
      <w:r>
        <w:rPr>
          <w:rFonts w:asciiTheme="minorEastAsia" w:hAnsiTheme="minorEastAsia" w:hint="eastAsia"/>
          <w:sz w:val="18"/>
          <w:szCs w:val="18"/>
        </w:rPr>
        <w:t>제품의 포장용기에 표시된 유효기간을 확인한다.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3) </w:t>
      </w:r>
      <w:r>
        <w:rPr>
          <w:rFonts w:asciiTheme="minorEastAsia" w:hAnsiTheme="minorEastAsia" w:hint="eastAsia"/>
          <w:sz w:val="18"/>
          <w:szCs w:val="18"/>
        </w:rPr>
        <w:t>본 제품은 멸균된 상태로 공급되므로 포장재질의 파손이 없고 유효기간이 지나지 않은 멸균된 제품만을 사용하여야 한다.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4) </w:t>
      </w:r>
      <w:r>
        <w:rPr>
          <w:rFonts w:asciiTheme="minorEastAsia" w:hAnsiTheme="minorEastAsia" w:hint="eastAsia"/>
          <w:sz w:val="18"/>
          <w:szCs w:val="18"/>
        </w:rPr>
        <w:t>사용설명서를 잘 읽은 후 사용한다.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2. </w:t>
      </w:r>
      <w:r>
        <w:rPr>
          <w:rFonts w:asciiTheme="minorEastAsia" w:hAnsiTheme="minorEastAsia" w:hint="eastAsia"/>
          <w:sz w:val="18"/>
          <w:szCs w:val="18"/>
        </w:rPr>
        <w:t>사용방법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1) 상처부위를 </w:t>
      </w:r>
      <w:proofErr w:type="spellStart"/>
      <w:r>
        <w:rPr>
          <w:rFonts w:asciiTheme="minorEastAsia" w:hAnsiTheme="minorEastAsia" w:hint="eastAsia"/>
          <w:sz w:val="18"/>
          <w:szCs w:val="18"/>
        </w:rPr>
        <w:t>소독액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또는 멸균생리식염수로 깨끗이 세정한다. 단,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감염된 상처에 </w:t>
      </w:r>
      <w:proofErr w:type="spellStart"/>
      <w:r>
        <w:rPr>
          <w:rFonts w:asciiTheme="minorEastAsia" w:hAnsiTheme="minorEastAsia" w:hint="eastAsia"/>
          <w:sz w:val="18"/>
          <w:szCs w:val="18"/>
        </w:rPr>
        <w:t>소독액을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사용하는 경우 </w:t>
      </w:r>
      <w:proofErr w:type="spellStart"/>
      <w:r>
        <w:rPr>
          <w:rFonts w:asciiTheme="minorEastAsia" w:hAnsiTheme="minorEastAsia" w:hint="eastAsia"/>
          <w:sz w:val="18"/>
          <w:szCs w:val="18"/>
        </w:rPr>
        <w:t>소독액이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남지 않도록 멸균생리식염수로 세정한다.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2) </w:t>
      </w:r>
      <w:r>
        <w:rPr>
          <w:rFonts w:asciiTheme="minorEastAsia" w:hAnsiTheme="minorEastAsia" w:hint="eastAsia"/>
          <w:sz w:val="18"/>
          <w:szCs w:val="18"/>
        </w:rPr>
        <w:t xml:space="preserve">제품의 포장을 개봉하여 </w:t>
      </w:r>
      <w:proofErr w:type="spellStart"/>
      <w:r>
        <w:rPr>
          <w:rFonts w:asciiTheme="minorEastAsia" w:hAnsiTheme="minorEastAsia" w:hint="eastAsia"/>
          <w:sz w:val="18"/>
          <w:szCs w:val="18"/>
        </w:rPr>
        <w:t>포셉</w:t>
      </w:r>
      <w:proofErr w:type="spellEnd"/>
      <w:r>
        <w:rPr>
          <w:rFonts w:asciiTheme="minorEastAsia" w:hAnsiTheme="minorEastAsia" w:hint="eastAsia"/>
          <w:sz w:val="18"/>
          <w:szCs w:val="18"/>
        </w:rPr>
        <w:t>(</w:t>
      </w:r>
      <w:proofErr w:type="spellStart"/>
      <w:r>
        <w:rPr>
          <w:rFonts w:asciiTheme="minorEastAsia" w:hAnsiTheme="minorEastAsia"/>
          <w:sz w:val="18"/>
          <w:szCs w:val="18"/>
        </w:rPr>
        <w:t>Forcep</w:t>
      </w:r>
      <w:proofErr w:type="spellEnd"/>
      <w:r>
        <w:rPr>
          <w:rFonts w:asciiTheme="minorEastAsia" w:hAnsiTheme="minorEastAsia"/>
          <w:sz w:val="18"/>
          <w:szCs w:val="18"/>
        </w:rPr>
        <w:t>)</w:t>
      </w:r>
      <w:r>
        <w:rPr>
          <w:rFonts w:asciiTheme="minorEastAsia" w:hAnsiTheme="minorEastAsia" w:hint="eastAsia"/>
          <w:sz w:val="18"/>
          <w:szCs w:val="18"/>
        </w:rPr>
        <w:t>등을 이용하여 제품을 꺼낸다</w:t>
      </w:r>
    </w:p>
    <w:p w:rsidR="00164B6A" w:rsidRDefault="00164B6A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3) 제품을 창상의 크기 및 공간에 맞게 적당한 크기로 잘라 상처부위에 적용하며,</w:t>
      </w:r>
      <w:r>
        <w:rPr>
          <w:rFonts w:asciiTheme="minorEastAsia" w:hAnsiTheme="minorEastAsia"/>
          <w:sz w:val="18"/>
          <w:szCs w:val="18"/>
        </w:rPr>
        <w:t xml:space="preserve"> </w:t>
      </w:r>
      <w:r w:rsidR="00162BB4">
        <w:rPr>
          <w:rFonts w:asciiTheme="minorEastAsia" w:hAnsiTheme="minorEastAsia" w:hint="eastAsia"/>
          <w:sz w:val="18"/>
          <w:szCs w:val="18"/>
        </w:rPr>
        <w:t xml:space="preserve">필요 시 </w:t>
      </w:r>
      <w:r w:rsidR="00162BB4">
        <w:rPr>
          <w:rFonts w:asciiTheme="minorEastAsia" w:hAnsiTheme="minorEastAsia"/>
          <w:sz w:val="18"/>
          <w:szCs w:val="18"/>
        </w:rPr>
        <w:t>2</w:t>
      </w:r>
      <w:r w:rsidR="00162BB4">
        <w:rPr>
          <w:rFonts w:asciiTheme="minorEastAsia" w:hAnsiTheme="minorEastAsia" w:hint="eastAsia"/>
          <w:sz w:val="18"/>
          <w:szCs w:val="18"/>
        </w:rPr>
        <w:t>차 드레싱을 사용하여 고정한다.</w:t>
      </w:r>
    </w:p>
    <w:p w:rsidR="00162BB4" w:rsidRDefault="00162BB4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4) </w:t>
      </w:r>
      <w:r>
        <w:rPr>
          <w:rFonts w:asciiTheme="minorEastAsia" w:hAnsiTheme="minorEastAsia" w:hint="eastAsia"/>
          <w:sz w:val="18"/>
          <w:szCs w:val="18"/>
        </w:rPr>
        <w:t xml:space="preserve">창상의삼출물 정도에 따라 제품 적용 </w:t>
      </w:r>
      <w:r>
        <w:rPr>
          <w:rFonts w:asciiTheme="minorEastAsia" w:hAnsiTheme="minorEastAsia"/>
          <w:sz w:val="18"/>
          <w:szCs w:val="18"/>
        </w:rPr>
        <w:t>3~7</w:t>
      </w:r>
      <w:r>
        <w:rPr>
          <w:rFonts w:asciiTheme="minorEastAsia" w:hAnsiTheme="minorEastAsia" w:hint="eastAsia"/>
          <w:sz w:val="18"/>
          <w:szCs w:val="18"/>
        </w:rPr>
        <w:t>일 후에 새 제품으로 교환하며,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새 제품을 적용할 때에는 창상을 멸균생리식염수로 세정하고 적용한다.</w:t>
      </w:r>
    </w:p>
    <w:p w:rsidR="00162BB4" w:rsidRDefault="00162BB4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lastRenderedPageBreak/>
        <w:t xml:space="preserve">3. </w:t>
      </w:r>
      <w:r>
        <w:rPr>
          <w:rFonts w:asciiTheme="minorEastAsia" w:hAnsiTheme="minorEastAsia" w:hint="eastAsia"/>
          <w:sz w:val="18"/>
          <w:szCs w:val="18"/>
        </w:rPr>
        <w:t>사용 후 보관 및 관리 방법</w:t>
      </w:r>
    </w:p>
    <w:p w:rsidR="00162BB4" w:rsidRDefault="00162BB4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본 제품은 멸균 처리된 일회용이므로 재사용을 금하고,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사용 후 남은 내용물은 모두 폐기한다.</w:t>
      </w:r>
    </w:p>
    <w:p w:rsidR="00162BB4" w:rsidRDefault="00162BB4" w:rsidP="00164B6A">
      <w:pPr>
        <w:rPr>
          <w:rFonts w:asciiTheme="minorEastAsia" w:hAnsiTheme="minorEastAsia"/>
          <w:sz w:val="18"/>
          <w:szCs w:val="18"/>
        </w:rPr>
      </w:pPr>
    </w:p>
    <w:p w:rsidR="00162BB4" w:rsidRDefault="00162BB4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[</w:t>
      </w:r>
      <w:r>
        <w:rPr>
          <w:rFonts w:asciiTheme="minorEastAsia" w:hAnsiTheme="minorEastAsia" w:hint="eastAsia"/>
          <w:sz w:val="18"/>
          <w:szCs w:val="18"/>
        </w:rPr>
        <w:t>사용 시 주의사항]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 w:rsidRPr="00162BB4">
        <w:rPr>
          <w:rFonts w:asciiTheme="minorEastAsia" w:hAnsiTheme="minorEastAsia" w:hint="eastAsia"/>
          <w:sz w:val="18"/>
          <w:szCs w:val="18"/>
        </w:rPr>
        <w:t>1.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162BB4">
        <w:rPr>
          <w:rFonts w:asciiTheme="minorEastAsia" w:hAnsiTheme="minorEastAsia" w:hint="eastAsia"/>
          <w:sz w:val="18"/>
          <w:szCs w:val="18"/>
        </w:rPr>
        <w:t>일</w:t>
      </w:r>
      <w:r>
        <w:rPr>
          <w:rFonts w:asciiTheme="minorEastAsia" w:hAnsiTheme="minorEastAsia" w:hint="eastAsia"/>
          <w:sz w:val="18"/>
          <w:szCs w:val="18"/>
        </w:rPr>
        <w:t>반적 주의사항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1) 본 제품은 </w:t>
      </w:r>
      <w:r>
        <w:rPr>
          <w:rFonts w:asciiTheme="minorEastAsia" w:hAnsiTheme="minorEastAsia"/>
          <w:sz w:val="18"/>
          <w:szCs w:val="18"/>
        </w:rPr>
        <w:t>1</w:t>
      </w:r>
      <w:r>
        <w:rPr>
          <w:rFonts w:asciiTheme="minorEastAsia" w:hAnsiTheme="minorEastAsia" w:hint="eastAsia"/>
          <w:sz w:val="18"/>
          <w:szCs w:val="18"/>
        </w:rPr>
        <w:t xml:space="preserve">차 포장 </w:t>
      </w:r>
      <w:r>
        <w:rPr>
          <w:rFonts w:asciiTheme="minorEastAsia" w:hAnsiTheme="minorEastAsia"/>
          <w:sz w:val="18"/>
          <w:szCs w:val="18"/>
        </w:rPr>
        <w:t>(</w:t>
      </w:r>
      <w:proofErr w:type="spellStart"/>
      <w:r>
        <w:rPr>
          <w:rFonts w:asciiTheme="minorEastAsia" w:hAnsiTheme="minorEastAsia" w:hint="eastAsia"/>
          <w:sz w:val="18"/>
          <w:szCs w:val="18"/>
        </w:rPr>
        <w:t>블리스터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, </w:t>
      </w:r>
      <w:r>
        <w:rPr>
          <w:rFonts w:asciiTheme="minorEastAsia" w:hAnsiTheme="minorEastAsia"/>
          <w:sz w:val="18"/>
          <w:szCs w:val="18"/>
        </w:rPr>
        <w:t>PET)</w:t>
      </w:r>
      <w:r>
        <w:rPr>
          <w:rFonts w:asciiTheme="minorEastAsia" w:hAnsiTheme="minorEastAsia" w:hint="eastAsia"/>
          <w:sz w:val="18"/>
          <w:szCs w:val="18"/>
        </w:rPr>
        <w:t>상태에서 멸균처리 되며,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일회용 제품이므로 재사용하지 않는다.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2) </w:t>
      </w:r>
      <w:r>
        <w:rPr>
          <w:rFonts w:asciiTheme="minorEastAsia" w:hAnsiTheme="minorEastAsia" w:hint="eastAsia"/>
          <w:sz w:val="18"/>
          <w:szCs w:val="18"/>
        </w:rPr>
        <w:t>본 제품의 유효기간을 확인하고 포장에 손상이 있거나 제품이 오염 되었는지를 확인한 후,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유효기간이 경과하였거나 손상 및 오염이 있는 제품은 사용하지 않는다.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2. </w:t>
      </w:r>
      <w:r>
        <w:rPr>
          <w:rFonts w:asciiTheme="minorEastAsia" w:hAnsiTheme="minorEastAsia" w:hint="eastAsia"/>
          <w:sz w:val="18"/>
          <w:szCs w:val="18"/>
        </w:rPr>
        <w:t>금기 사항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1) 감염된 상처(빨갛게 되었거나,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농이 있거나,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열이 나거나,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부종 등의 이상이 나타나는 상처)에는 사용하지 않는다.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2) </w:t>
      </w:r>
      <w:r>
        <w:rPr>
          <w:rFonts w:asciiTheme="minorEastAsia" w:hAnsiTheme="minorEastAsia" w:hint="eastAsia"/>
          <w:sz w:val="18"/>
          <w:szCs w:val="18"/>
        </w:rPr>
        <w:t>본 제품의 사용 중 발진,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발열,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알러지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반응이나 감염증상이 있을 경우에는 사용을 금하고,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의사나 약사의 지시에 따라 적절한 치료를 받도록 한다.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3) </w:t>
      </w:r>
      <w:r>
        <w:rPr>
          <w:rFonts w:asciiTheme="minorEastAsia" w:hAnsiTheme="minorEastAsia" w:hint="eastAsia"/>
          <w:sz w:val="18"/>
          <w:szCs w:val="18"/>
        </w:rPr>
        <w:t xml:space="preserve">돼지 유래 성분이나 </w:t>
      </w:r>
      <w:proofErr w:type="spellStart"/>
      <w:r>
        <w:rPr>
          <w:rFonts w:asciiTheme="minorEastAsia" w:hAnsiTheme="minorEastAsia" w:hint="eastAsia"/>
          <w:sz w:val="18"/>
          <w:szCs w:val="18"/>
        </w:rPr>
        <w:t>소듐히알루로네이트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또는 </w:t>
      </w:r>
      <w:proofErr w:type="spellStart"/>
      <w:r>
        <w:rPr>
          <w:rFonts w:asciiTheme="minorEastAsia" w:hAnsiTheme="minorEastAsia" w:hint="eastAsia"/>
          <w:sz w:val="18"/>
          <w:szCs w:val="18"/>
        </w:rPr>
        <w:t>카복시메틸셀룰로오스에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과민반응이 있는 환자에게 적용하지 않는다.</w:t>
      </w:r>
      <w:r>
        <w:rPr>
          <w:rFonts w:asciiTheme="minorEastAsia" w:hAnsiTheme="minorEastAsia"/>
          <w:sz w:val="18"/>
          <w:szCs w:val="18"/>
        </w:rPr>
        <w:t xml:space="preserve"> 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[품목명]</w:t>
      </w:r>
      <w:r>
        <w:rPr>
          <w:rFonts w:asciiTheme="minorEastAsia" w:hAnsiTheme="minorEastAsia"/>
          <w:sz w:val="18"/>
          <w:szCs w:val="18"/>
        </w:rPr>
        <w:t xml:space="preserve"> 2</w:t>
      </w:r>
      <w:r>
        <w:rPr>
          <w:rFonts w:asciiTheme="minorEastAsia" w:hAnsiTheme="minorEastAsia" w:hint="eastAsia"/>
          <w:sz w:val="18"/>
          <w:szCs w:val="18"/>
        </w:rPr>
        <w:t>차치유폼제창상피복재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[</w:t>
      </w:r>
      <w:proofErr w:type="gramStart"/>
      <w:r>
        <w:rPr>
          <w:rFonts w:asciiTheme="minorEastAsia" w:hAnsiTheme="minorEastAsia" w:hint="eastAsia"/>
          <w:sz w:val="18"/>
          <w:szCs w:val="18"/>
        </w:rPr>
        <w:t>외  형</w:t>
      </w:r>
      <w:proofErr w:type="gramEnd"/>
      <w:r>
        <w:rPr>
          <w:rFonts w:asciiTheme="minorEastAsia" w:hAnsiTheme="minorEastAsia" w:hint="eastAsia"/>
          <w:sz w:val="18"/>
          <w:szCs w:val="18"/>
        </w:rPr>
        <w:t>]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흰색의 </w:t>
      </w:r>
      <w:proofErr w:type="spellStart"/>
      <w:r>
        <w:rPr>
          <w:rFonts w:asciiTheme="minorEastAsia" w:hAnsiTheme="minorEastAsia" w:hint="eastAsia"/>
          <w:sz w:val="18"/>
          <w:szCs w:val="18"/>
        </w:rPr>
        <w:t>다공성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스폰지 및 솜 형태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[모델명]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별도표기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[</w:t>
      </w:r>
      <w:r>
        <w:rPr>
          <w:rFonts w:asciiTheme="minorEastAsia" w:hAnsiTheme="minorEastAsia" w:hint="eastAsia"/>
          <w:sz w:val="18"/>
          <w:szCs w:val="18"/>
        </w:rPr>
        <w:t>포장단위]</w:t>
      </w:r>
      <w:r>
        <w:rPr>
          <w:rFonts w:asciiTheme="minorEastAsia" w:hAnsiTheme="minorEastAsia"/>
          <w:sz w:val="18"/>
          <w:szCs w:val="18"/>
        </w:rPr>
        <w:t xml:space="preserve"> 4EA/Pack</w:t>
      </w:r>
    </w:p>
    <w:p w:rsidR="00162BB4" w:rsidRDefault="00162BB4" w:rsidP="00162BB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[</w:t>
      </w:r>
      <w:r>
        <w:rPr>
          <w:rFonts w:asciiTheme="minorEastAsia" w:hAnsiTheme="minorEastAsia" w:hint="eastAsia"/>
          <w:sz w:val="18"/>
          <w:szCs w:val="18"/>
        </w:rPr>
        <w:t>저장방법]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보관조건 </w:t>
      </w:r>
      <w:r>
        <w:rPr>
          <w:rFonts w:asciiTheme="minorEastAsia" w:hAnsiTheme="minorEastAsia"/>
          <w:sz w:val="18"/>
          <w:szCs w:val="18"/>
        </w:rPr>
        <w:t xml:space="preserve">1) </w:t>
      </w:r>
      <w:r>
        <w:rPr>
          <w:rFonts w:asciiTheme="minorEastAsia" w:hAnsiTheme="minorEastAsia" w:hint="eastAsia"/>
          <w:sz w:val="18"/>
          <w:szCs w:val="18"/>
        </w:rPr>
        <w:t>밀봉용기,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실온 </w:t>
      </w:r>
      <w:r>
        <w:rPr>
          <w:rFonts w:asciiTheme="minorEastAsia" w:hAnsiTheme="minorEastAsia"/>
          <w:sz w:val="18"/>
          <w:szCs w:val="18"/>
        </w:rPr>
        <w:t>(1~30</w:t>
      </w:r>
      <w:r>
        <w:rPr>
          <w:rFonts w:asciiTheme="minorEastAsia" w:hAnsiTheme="minorEastAsia" w:hint="eastAsia"/>
          <w:sz w:val="18"/>
          <w:szCs w:val="18"/>
        </w:rPr>
        <w:t xml:space="preserve">℃) 보관 </w:t>
      </w:r>
      <w:r>
        <w:rPr>
          <w:rFonts w:asciiTheme="minorEastAsia" w:hAnsiTheme="minorEastAsia"/>
          <w:sz w:val="18"/>
          <w:szCs w:val="18"/>
        </w:rPr>
        <w:t xml:space="preserve">2) </w:t>
      </w:r>
      <w:r>
        <w:rPr>
          <w:rFonts w:asciiTheme="minorEastAsia" w:hAnsiTheme="minorEastAsia" w:hint="eastAsia"/>
          <w:sz w:val="18"/>
          <w:szCs w:val="18"/>
        </w:rPr>
        <w:t>직사광선 및 고온 다습한 곳은 피해야 한다.</w:t>
      </w:r>
    </w:p>
    <w:p w:rsidR="00164B6A" w:rsidRPr="00164B6A" w:rsidRDefault="00164B6A" w:rsidP="00164B6A">
      <w:pPr>
        <w:rPr>
          <w:rFonts w:asciiTheme="minorEastAsia" w:hAnsiTheme="minorEastAsia"/>
          <w:sz w:val="18"/>
          <w:szCs w:val="18"/>
        </w:rPr>
      </w:pPr>
    </w:p>
    <w:sectPr w:rsidR="00164B6A" w:rsidRPr="00164B6A" w:rsidSect="00164B6A">
      <w:headerReference w:type="default" r:id="rId8"/>
      <w:pgSz w:w="11906" w:h="16838"/>
      <w:pgMar w:top="1701" w:right="1440" w:bottom="1440" w:left="1440" w:header="851" w:footer="992" w:gutter="0"/>
      <w:pgBorders w:offsetFrom="page">
        <w:top w:val="thinThickSmallGap" w:sz="24" w:space="24" w:color="2E74B5" w:themeColor="accent1" w:themeShade="BF"/>
        <w:left w:val="thinThickSmallGap" w:sz="24" w:space="24" w:color="2E74B5" w:themeColor="accent1" w:themeShade="BF"/>
        <w:bottom w:val="thickThinSmallGap" w:sz="24" w:space="24" w:color="2E74B5" w:themeColor="accent1" w:themeShade="BF"/>
        <w:right w:val="thickThinSmallGap" w:sz="24" w:space="24" w:color="2E74B5" w:themeColor="accent1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04" w:rsidRDefault="00AA4704" w:rsidP="00D82CF4">
      <w:pPr>
        <w:spacing w:after="0" w:line="240" w:lineRule="auto"/>
      </w:pPr>
      <w:r>
        <w:separator/>
      </w:r>
    </w:p>
  </w:endnote>
  <w:endnote w:type="continuationSeparator" w:id="0">
    <w:p w:rsidR="00AA4704" w:rsidRDefault="00AA4704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04" w:rsidRDefault="00AA4704" w:rsidP="00D82CF4">
      <w:pPr>
        <w:spacing w:after="0" w:line="240" w:lineRule="auto"/>
      </w:pPr>
      <w:r>
        <w:separator/>
      </w:r>
    </w:p>
  </w:footnote>
  <w:footnote w:type="continuationSeparator" w:id="0">
    <w:p w:rsidR="00AA4704" w:rsidRDefault="00AA4704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93" w:rsidRDefault="004B249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  <w:proofErr w:type="spellEnd"/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44"/>
    <w:multiLevelType w:val="hybridMultilevel"/>
    <w:tmpl w:val="130E4CE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382E58"/>
    <w:multiLevelType w:val="hybridMultilevel"/>
    <w:tmpl w:val="9C0889A8"/>
    <w:lvl w:ilvl="0" w:tplc="165AFE4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DD7FCA"/>
    <w:multiLevelType w:val="hybridMultilevel"/>
    <w:tmpl w:val="DF44D980"/>
    <w:lvl w:ilvl="0" w:tplc="77BAA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BE855D8"/>
    <w:multiLevelType w:val="hybridMultilevel"/>
    <w:tmpl w:val="BF2EC154"/>
    <w:lvl w:ilvl="0" w:tplc="F53230D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C2732A2"/>
    <w:multiLevelType w:val="hybridMultilevel"/>
    <w:tmpl w:val="D33E986C"/>
    <w:lvl w:ilvl="0" w:tplc="EDB8428A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3389583E"/>
    <w:multiLevelType w:val="hybridMultilevel"/>
    <w:tmpl w:val="5420A9C6"/>
    <w:lvl w:ilvl="0" w:tplc="7AFC77E4">
      <w:start w:val="1"/>
      <w:numFmt w:val="decimal"/>
      <w:lvlText w:val="%1)"/>
      <w:lvlJc w:val="left"/>
      <w:pPr>
        <w:ind w:left="760" w:hanging="360"/>
      </w:pPr>
      <w:rPr>
        <w:rFonts w:ascii="새굴림" w:eastAsia="새굴림" w:hAnsi="새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0C31FBE"/>
    <w:multiLevelType w:val="hybridMultilevel"/>
    <w:tmpl w:val="E21E587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44474EF"/>
    <w:multiLevelType w:val="hybridMultilevel"/>
    <w:tmpl w:val="F00A3DB0"/>
    <w:lvl w:ilvl="0" w:tplc="DAF236E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8113DFE"/>
    <w:multiLevelType w:val="hybridMultilevel"/>
    <w:tmpl w:val="6E0AD832"/>
    <w:lvl w:ilvl="0" w:tplc="5C743C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59B70928"/>
    <w:multiLevelType w:val="hybridMultilevel"/>
    <w:tmpl w:val="A606DC70"/>
    <w:lvl w:ilvl="0" w:tplc="174E49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5BB32B88"/>
    <w:multiLevelType w:val="hybridMultilevel"/>
    <w:tmpl w:val="5086957A"/>
    <w:lvl w:ilvl="0" w:tplc="046AA4A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60E503D4"/>
    <w:multiLevelType w:val="hybridMultilevel"/>
    <w:tmpl w:val="17347BDC"/>
    <w:lvl w:ilvl="0" w:tplc="AE987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61EF5137"/>
    <w:multiLevelType w:val="hybridMultilevel"/>
    <w:tmpl w:val="4650E170"/>
    <w:lvl w:ilvl="0" w:tplc="C4964916">
      <w:start w:val="3"/>
      <w:numFmt w:val="bullet"/>
      <w:lvlText w:val="※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8607FA0"/>
    <w:multiLevelType w:val="hybridMultilevel"/>
    <w:tmpl w:val="5156BC1E"/>
    <w:lvl w:ilvl="0" w:tplc="403829E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78E12D96"/>
    <w:multiLevelType w:val="hybridMultilevel"/>
    <w:tmpl w:val="CAAEFBB4"/>
    <w:lvl w:ilvl="0" w:tplc="230AB7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17"/>
  </w:num>
  <w:num w:numId="5">
    <w:abstractNumId w:val="24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7"/>
  </w:num>
  <w:num w:numId="11">
    <w:abstractNumId w:val="25"/>
  </w:num>
  <w:num w:numId="12">
    <w:abstractNumId w:val="21"/>
  </w:num>
  <w:num w:numId="13">
    <w:abstractNumId w:val="1"/>
  </w:num>
  <w:num w:numId="14">
    <w:abstractNumId w:val="16"/>
  </w:num>
  <w:num w:numId="15">
    <w:abstractNumId w:val="8"/>
  </w:num>
  <w:num w:numId="16">
    <w:abstractNumId w:val="6"/>
  </w:num>
  <w:num w:numId="17">
    <w:abstractNumId w:val="14"/>
  </w:num>
  <w:num w:numId="18">
    <w:abstractNumId w:val="11"/>
  </w:num>
  <w:num w:numId="19">
    <w:abstractNumId w:val="0"/>
  </w:num>
  <w:num w:numId="20">
    <w:abstractNumId w:val="2"/>
  </w:num>
  <w:num w:numId="21">
    <w:abstractNumId w:val="19"/>
  </w:num>
  <w:num w:numId="22">
    <w:abstractNumId w:val="18"/>
  </w:num>
  <w:num w:numId="23">
    <w:abstractNumId w:val="12"/>
  </w:num>
  <w:num w:numId="24">
    <w:abstractNumId w:val="20"/>
  </w:num>
  <w:num w:numId="25">
    <w:abstractNumId w:val="26"/>
  </w:num>
  <w:num w:numId="26">
    <w:abstractNumId w:val="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F4"/>
    <w:rsid w:val="000030B3"/>
    <w:rsid w:val="00061F70"/>
    <w:rsid w:val="00084B91"/>
    <w:rsid w:val="000B3922"/>
    <w:rsid w:val="000F25BA"/>
    <w:rsid w:val="001322DB"/>
    <w:rsid w:val="00162BB4"/>
    <w:rsid w:val="00164B6A"/>
    <w:rsid w:val="002357C1"/>
    <w:rsid w:val="003A705E"/>
    <w:rsid w:val="00402541"/>
    <w:rsid w:val="004B2493"/>
    <w:rsid w:val="00624DED"/>
    <w:rsid w:val="00630C64"/>
    <w:rsid w:val="0069093A"/>
    <w:rsid w:val="00705909"/>
    <w:rsid w:val="00747DEF"/>
    <w:rsid w:val="007E4177"/>
    <w:rsid w:val="008508C6"/>
    <w:rsid w:val="00952D3A"/>
    <w:rsid w:val="00A3118F"/>
    <w:rsid w:val="00AA4704"/>
    <w:rsid w:val="00C3045C"/>
    <w:rsid w:val="00C744F1"/>
    <w:rsid w:val="00CD1527"/>
    <w:rsid w:val="00D26965"/>
    <w:rsid w:val="00D66500"/>
    <w:rsid w:val="00D829DB"/>
    <w:rsid w:val="00D82CF4"/>
    <w:rsid w:val="00D9451B"/>
    <w:rsid w:val="00E9534C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ADMIN</cp:lastModifiedBy>
  <cp:revision>5</cp:revision>
  <cp:lastPrinted>2019-01-21T04:09:00Z</cp:lastPrinted>
  <dcterms:created xsi:type="dcterms:W3CDTF">2019-01-22T06:04:00Z</dcterms:created>
  <dcterms:modified xsi:type="dcterms:W3CDTF">2020-02-06T05:25:00Z</dcterms:modified>
</cp:coreProperties>
</file>